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допущенному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14.05.2026 на перегоне </w:t>
        <w:br/>
        <w:t xml:space="preserve">Бочаты – Артышта-1 Западно-Сибирской железной дороги – филиала ОАО «РЖД»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14</w:t>
      </w:r>
      <w:r>
        <w:rPr>
          <w:rFonts w:ascii="Times New Roman" w:hAnsi="Times New Roman"/>
          <w:sz w:val="28"/>
        </w:rPr>
        <w:t xml:space="preserve">.05.2026 в 11 часов 02 минуты (мск) на регулируемом, необслуживаемым дежурным работником железнодорожном переезде </w:t>
        <w:br/>
        <w:t xml:space="preserve">261 км пк 9 перегона Бочаты – Артышта-1 двухпутного электрифицированного участка Белово – Артышта-1 Западно-Сибирской железной дороги – филиа</w:t>
      </w:r>
      <w:r>
        <w:rPr>
          <w:rFonts w:ascii="Times New Roman" w:hAnsi="Times New Roman"/>
          <w:sz w:val="28"/>
        </w:rPr>
        <w:t xml:space="preserve">ла ОАО «РЖД», допущено столкновение поезда </w:t>
        <w:br/>
        <w:t xml:space="preserve">№ 7634 (электропоезд ЭД4М № 333, следовал резервом без пассажиров), </w:t>
        <w:br/>
        <w:t xml:space="preserve">с прицепом (груз – щебень) грузового автомобиля КАМАЗ (г/н В576СТ790)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столкновения погибших и получивших тяжкий вред здоровью нет,</w:t>
      </w:r>
      <w:r>
        <w:rPr>
          <w:rFonts w:ascii="Times New Roman" w:hAnsi="Times New Roman"/>
          <w:sz w:val="28"/>
        </w:rPr>
        <w:t xml:space="preserve"> допущен сход 1-ой тележки электропоезда, автомобилем нарушен габарит подвижного состава по обоим путям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Предварительная причина – нарушение Правил дорожного движения водителем грузового автомобиля (выезд на железнодорожный переезд перед приближающимся поездом при запрещающем сигнале светофора переездной сигнализации).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character" w:styleId="846" w:customStyle="1">
    <w:name w:val="selectable-text1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27</cp:revision>
  <dcterms:created xsi:type="dcterms:W3CDTF">2024-12-23T12:45:00Z</dcterms:created>
  <dcterms:modified xsi:type="dcterms:W3CDTF">2026-05-15T13:07:50Z</dcterms:modified>
</cp:coreProperties>
</file>